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20</w:t>
      </w:r>
      <w:r>
        <w:rPr>
          <w:rFonts w:hint="eastAsia" w:ascii="宋体" w:hAnsi="宋体" w:eastAsia="宋体"/>
          <w:b/>
          <w:bCs/>
          <w:sz w:val="44"/>
          <w:szCs w:val="44"/>
        </w:rPr>
        <w:t>21年</w:t>
      </w:r>
      <w:r>
        <w:rPr>
          <w:rFonts w:hint="eastAsia" w:ascii="宋体" w:hAnsi="宋体"/>
          <w:b/>
          <w:bCs/>
          <w:sz w:val="44"/>
          <w:szCs w:val="44"/>
        </w:rPr>
        <w:t>饮用水源基础环境状况调查和评估项目项目询价采购竞投须知</w:t>
      </w:r>
    </w:p>
    <w:p>
      <w:pPr>
        <w:spacing w:line="360" w:lineRule="auto"/>
        <w:ind w:firstLine="481" w:firstLineChars="200"/>
        <w:rPr>
          <w:b/>
          <w:bCs/>
          <w:sz w:val="24"/>
        </w:rPr>
      </w:pPr>
    </w:p>
    <w:p>
      <w:pPr>
        <w:spacing w:line="360" w:lineRule="auto"/>
        <w:ind w:firstLine="642" w:firstLineChars="200"/>
        <w:rPr>
          <w:rFonts w:ascii="仿宋_GB2312" w:hAnsi="仿宋_GB2312" w:eastAsia="仿宋_GB2312" w:cs="仿宋_GB2312"/>
          <w:b/>
          <w:bCs/>
          <w:sz w:val="32"/>
          <w:szCs w:val="32"/>
        </w:rPr>
      </w:pPr>
      <w:r>
        <w:rPr>
          <w:rFonts w:hint="eastAsia" w:ascii="楷体" w:hAnsi="楷体" w:eastAsia="楷体" w:cs="楷体"/>
          <w:b/>
          <w:bCs/>
          <w:sz w:val="32"/>
          <w:szCs w:val="32"/>
        </w:rPr>
        <w:t>一、项目概况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为加强水源地保护，根据《2018年饮用水环境状况和基础信息评估通知（环办水体函〔2017〕2050号）》，</w:t>
      </w:r>
      <w:r>
        <w:rPr>
          <w:rFonts w:ascii="仿宋_GB2312" w:hAnsi="仿宋_GB2312" w:eastAsia="仿宋_GB2312" w:cs="仿宋_GB2312"/>
          <w:sz w:val="32"/>
          <w:szCs w:val="32"/>
        </w:rPr>
        <w:t>完成县级以上、“千吨万人”及其他乡镇级饮用水水源保护区基础环境调查</w:t>
      </w:r>
      <w:r>
        <w:rPr>
          <w:rFonts w:hint="eastAsia" w:ascii="仿宋_GB2312" w:hAnsi="仿宋_GB2312" w:eastAsia="仿宋_GB2312" w:cs="仿宋_GB2312"/>
          <w:sz w:val="32"/>
          <w:szCs w:val="32"/>
        </w:rPr>
        <w:t>。</w:t>
      </w:r>
    </w:p>
    <w:p>
      <w:pPr>
        <w:spacing w:line="360" w:lineRule="auto"/>
        <w:ind w:firstLine="642" w:firstLineChars="200"/>
        <w:rPr>
          <w:rFonts w:ascii="楷体" w:hAnsi="楷体" w:eastAsia="楷体" w:cs="楷体"/>
          <w:b/>
          <w:bCs/>
          <w:sz w:val="32"/>
          <w:szCs w:val="32"/>
        </w:rPr>
      </w:pPr>
      <w:r>
        <w:rPr>
          <w:rFonts w:hint="eastAsia" w:ascii="楷体" w:hAnsi="楷体" w:eastAsia="楷体" w:cs="楷体"/>
          <w:b/>
          <w:bCs/>
          <w:sz w:val="32"/>
          <w:szCs w:val="32"/>
        </w:rPr>
        <w:t>二、采购需求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项目名称：202</w:t>
      </w:r>
      <w:r>
        <w:rPr>
          <w:rFonts w:ascii="仿宋_GB2312" w:hAnsi="仿宋_GB2312" w:eastAsia="仿宋_GB2312" w:cs="仿宋_GB2312"/>
          <w:color w:val="FF0000"/>
          <w:sz w:val="32"/>
          <w:szCs w:val="32"/>
        </w:rPr>
        <w:t>1</w:t>
      </w:r>
      <w:r>
        <w:rPr>
          <w:rFonts w:hint="eastAsia" w:ascii="仿宋_GB2312" w:hAnsi="仿宋_GB2312" w:eastAsia="仿宋_GB2312" w:cs="仿宋_GB2312"/>
          <w:sz w:val="32"/>
          <w:szCs w:val="32"/>
        </w:rPr>
        <w:t>年饮用水源基础环境状况调查和评估项目</w:t>
      </w:r>
    </w:p>
    <w:p>
      <w:pPr>
        <w:autoSpaceDE w:val="0"/>
        <w:autoSpaceDN w:val="0"/>
        <w:adjustRightInd w:val="0"/>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工作期限：合同签订之日起至202</w:t>
      </w:r>
      <w:r>
        <w:rPr>
          <w:rFonts w:ascii="仿宋_GB2312" w:hAnsi="仿宋_GB2312" w:eastAsia="仿宋_GB2312" w:cs="仿宋_GB2312"/>
          <w:color w:val="FF0000"/>
          <w:sz w:val="32"/>
          <w:szCs w:val="32"/>
        </w:rPr>
        <w:t>2</w:t>
      </w:r>
      <w:r>
        <w:rPr>
          <w:rFonts w:hint="eastAsia" w:ascii="仿宋_GB2312" w:hAnsi="仿宋_GB2312" w:eastAsia="仿宋_GB2312" w:cs="仿宋_GB2312"/>
          <w:sz w:val="32"/>
          <w:szCs w:val="32"/>
        </w:rPr>
        <w:t>年11月底，其中有上级规定时间节点的，以规定时间为准。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项目总金额：人民币60000元。</w:t>
      </w:r>
    </w:p>
    <w:p>
      <w:pPr>
        <w:spacing w:line="360" w:lineRule="auto"/>
        <w:ind w:firstLine="642" w:firstLineChars="200"/>
        <w:rPr>
          <w:rFonts w:ascii="楷体" w:hAnsi="楷体" w:eastAsia="楷体" w:cs="楷体"/>
          <w:b/>
          <w:bCs/>
          <w:sz w:val="32"/>
          <w:szCs w:val="32"/>
        </w:rPr>
      </w:pPr>
      <w:bookmarkStart w:id="0" w:name="_Toc215567899"/>
      <w:r>
        <w:rPr>
          <w:rFonts w:hint="eastAsia" w:ascii="楷体" w:hAnsi="楷体" w:eastAsia="楷体" w:cs="楷体"/>
          <w:b/>
          <w:bCs/>
          <w:sz w:val="32"/>
          <w:szCs w:val="32"/>
        </w:rPr>
        <w:t>三、工作内容</w:t>
      </w:r>
      <w:bookmarkEnd w:id="0"/>
    </w:p>
    <w:p>
      <w:pPr>
        <w:autoSpaceDE w:val="0"/>
        <w:autoSpaceDN w:val="0"/>
        <w:adjustRightInd w:val="0"/>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3.1完成37个</w:t>
      </w:r>
      <w:r>
        <w:rPr>
          <w:rFonts w:ascii="仿宋_GB2312" w:hAnsi="仿宋_GB2312" w:eastAsia="仿宋_GB2312" w:cs="仿宋_GB2312"/>
          <w:sz w:val="32"/>
          <w:szCs w:val="32"/>
        </w:rPr>
        <w:t>县级以上、“千吨万人”及其他乡镇级饮用水水源保护区基础环境调查</w:t>
      </w:r>
      <w:r>
        <w:rPr>
          <w:rFonts w:hint="eastAsia" w:ascii="仿宋_GB2312" w:hAnsi="仿宋_GB2312" w:eastAsia="仿宋_GB2312" w:cs="仿宋_GB2312"/>
          <w:sz w:val="32"/>
          <w:szCs w:val="32"/>
        </w:rPr>
        <w:t>。</w:t>
      </w:r>
    </w:p>
    <w:p>
      <w:pPr>
        <w:autoSpaceDE w:val="0"/>
        <w:autoSpaceDN w:val="0"/>
        <w:adjustRightInd w:val="0"/>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3.2将调查数据录入系统。</w:t>
      </w:r>
    </w:p>
    <w:p>
      <w:pPr>
        <w:autoSpaceDE w:val="0"/>
        <w:autoSpaceDN w:val="0"/>
        <w:adjustRightInd w:val="0"/>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3.3按</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要求编制</w:t>
      </w:r>
      <w:r>
        <w:rPr>
          <w:rFonts w:hint="eastAsia" w:ascii="仿宋_GB2312" w:hAnsi="仿宋_GB2312" w:eastAsia="仿宋_GB2312" w:cs="仿宋_GB2312"/>
          <w:sz w:val="32"/>
          <w:szCs w:val="32"/>
          <w:lang w:eastAsia="zh-CN"/>
        </w:rPr>
        <w:t>形成调查成果</w:t>
      </w:r>
      <w:r>
        <w:rPr>
          <w:rFonts w:hint="eastAsia" w:ascii="仿宋_GB2312" w:hAnsi="仿宋_GB2312" w:eastAsia="仿宋_GB2312" w:cs="仿宋_GB2312"/>
          <w:sz w:val="32"/>
          <w:szCs w:val="32"/>
        </w:rPr>
        <w:t>。</w:t>
      </w:r>
      <w:bookmarkStart w:id="3" w:name="_GoBack"/>
      <w:bookmarkEnd w:id="3"/>
    </w:p>
    <w:p>
      <w:pPr>
        <w:autoSpaceDE w:val="0"/>
        <w:autoSpaceDN w:val="0"/>
        <w:adjustRightInd w:val="0"/>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3.4提交成果</w:t>
      </w:r>
      <w:r>
        <w:rPr>
          <w:rFonts w:hint="eastAsia" w:ascii="仿宋_GB2312" w:hAnsi="仿宋_GB2312" w:eastAsia="仿宋_GB2312" w:cs="仿宋_GB2312"/>
          <w:sz w:val="32"/>
          <w:szCs w:val="32"/>
          <w:lang w:eastAsia="zh-CN"/>
        </w:rPr>
        <w:t>。</w:t>
      </w:r>
    </w:p>
    <w:p>
      <w:pPr>
        <w:autoSpaceDE w:val="0"/>
        <w:autoSpaceDN w:val="0"/>
        <w:adjustRightInd w:val="0"/>
        <w:spacing w:line="360" w:lineRule="auto"/>
        <w:ind w:firstLine="642" w:firstLineChars="200"/>
        <w:jc w:val="left"/>
        <w:outlineLvl w:val="2"/>
        <w:rPr>
          <w:rFonts w:ascii="楷体" w:hAnsi="楷体" w:eastAsia="楷体" w:cs="楷体"/>
          <w:b/>
          <w:bCs/>
          <w:sz w:val="32"/>
          <w:szCs w:val="32"/>
        </w:rPr>
      </w:pPr>
      <w:r>
        <w:rPr>
          <w:rFonts w:hint="eastAsia" w:ascii="楷体" w:hAnsi="楷体" w:eastAsia="楷体" w:cs="楷体"/>
          <w:b/>
          <w:bCs/>
          <w:sz w:val="32"/>
          <w:szCs w:val="32"/>
        </w:rPr>
        <w:t>四、合同的签订、付款方式及售后服务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成交供应商凭成交通知书在10个工作日内与采购单位签订合同。</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2、付款方式及期限</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eastAsia="zh-CN"/>
        </w:rPr>
        <w:t>上级完成认定后</w:t>
      </w:r>
      <w:r>
        <w:rPr>
          <w:rFonts w:hint="eastAsia" w:ascii="仿宋_GB2312" w:hAnsi="仿宋_GB2312" w:eastAsia="仿宋_GB2312" w:cs="仿宋_GB2312"/>
          <w:kern w:val="0"/>
          <w:sz w:val="32"/>
          <w:szCs w:val="32"/>
        </w:rPr>
        <w:t>30天内支付合同价款的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spacing w:line="360" w:lineRule="auto"/>
        <w:ind w:firstLine="642" w:firstLineChars="200"/>
        <w:rPr>
          <w:rFonts w:ascii="仿宋_GB2312" w:hAnsi="仿宋_GB2312" w:eastAsia="仿宋_GB2312" w:cs="仿宋_GB2312"/>
          <w:b/>
          <w:bCs/>
          <w:sz w:val="32"/>
          <w:szCs w:val="32"/>
        </w:rPr>
      </w:pPr>
      <w:r>
        <w:rPr>
          <w:rFonts w:hint="eastAsia" w:ascii="楷体" w:hAnsi="楷体" w:eastAsia="楷体" w:cs="楷体"/>
          <w:b/>
          <w:bCs/>
          <w:sz w:val="32"/>
          <w:szCs w:val="32"/>
        </w:rPr>
        <w:t>五、报价要求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1、报价应按附件1进行报价，应为最优惠价格。报价包括所涉及的所有设备、配件、包装、运输、保险、安装、调试、服务、资料、培训、评审等一切费用。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价币种采用人民币。仅允许提供一个报价，采购人不接受两个或两个以上的报价。竞投人若有两个或两个以上的报价且未声明哪个为有效报价的，则该报价无效。单价、总价、总报价都应填写完整，否则该报价作无效报价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3、报价若有更改，更改处须加盖公章，否则该报价无效。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4、报价不能超过该项目总金额，否则该报价无效。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单应由单位法定代表人（或负责人）或委托代理人签字，并加盖单位公章，作为竞投文件的一部分。报价单必须每页加盖公章完整投递不得缺页。竞投人的法定代表人（或负责人）或其委托代理人应按时携带本人身份证参加报价单拆封现场会议，否则视为自动弃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6、报价须慎重，报价单一经提交，不可更改，不可撤回。</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修正原则：若单价与数量的乘积与总价不一致时，则以单价为准;若单价有明显的小数点错位，应以总价为准，并修正单价；总价相加与总报价不一致时，以总价相加为准；用数字表示的数额与用文字表示的数额不一致时，以文字数额为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8、询价文件必须胶订或线订形式装订成册。活页装订（是指用卡条、抽杆夹、订书机等形式装订，使标书可以拆卸或者在翻动过程中易脱落的一种装订方式）的竞投文件作无效响应处理。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9、竞投文件份数：正本1份，副本3份（不接受联合体）。</w:t>
      </w:r>
    </w:p>
    <w:p>
      <w:pPr>
        <w:spacing w:line="360" w:lineRule="auto"/>
        <w:ind w:firstLine="642" w:firstLineChars="200"/>
        <w:rPr>
          <w:rFonts w:ascii="楷体" w:hAnsi="楷体" w:eastAsia="楷体" w:cs="楷体"/>
          <w:b/>
          <w:bCs/>
          <w:sz w:val="32"/>
          <w:szCs w:val="32"/>
        </w:rPr>
      </w:pPr>
      <w:r>
        <w:rPr>
          <w:rFonts w:hint="eastAsia" w:ascii="楷体" w:hAnsi="楷体" w:eastAsia="楷体" w:cs="楷体"/>
          <w:b/>
          <w:bCs/>
          <w:sz w:val="32"/>
          <w:szCs w:val="32"/>
        </w:rPr>
        <w:t>六、竞投截止时间及提交地点</w:t>
      </w:r>
    </w:p>
    <w:p>
      <w:pPr>
        <w:spacing w:line="360" w:lineRule="auto"/>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2022年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日1</w:t>
      </w:r>
      <w:r>
        <w:rPr>
          <w:rFonts w:ascii="仿宋_GB2312" w:hAnsi="仿宋_GB2312" w:eastAsia="仿宋_GB2312" w:cs="仿宋_GB2312"/>
          <w:sz w:val="32"/>
          <w:szCs w:val="32"/>
          <w:lang w:val="en"/>
        </w:rPr>
        <w:t>5</w:t>
      </w:r>
      <w:r>
        <w:rPr>
          <w:rFonts w:hint="eastAsia" w:ascii="仿宋_GB2312" w:hAnsi="仿宋_GB2312" w:eastAsia="仿宋_GB2312" w:cs="仿宋_GB2312"/>
          <w:sz w:val="32"/>
          <w:szCs w:val="32"/>
        </w:rPr>
        <w:t>：00 时前。</w:t>
      </w:r>
    </w:p>
    <w:p>
      <w:pPr>
        <w:spacing w:line="360" w:lineRule="auto"/>
        <w:ind w:firstLine="629"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提交地点：</w:t>
      </w:r>
      <w:r>
        <w:rPr>
          <w:rFonts w:hint="eastAsia" w:ascii="仿宋_GB2312" w:hAnsi="仿宋_GB2312" w:eastAsia="仿宋_GB2312" w:cs="仿宋_GB2312"/>
          <w:sz w:val="32"/>
          <w:szCs w:val="32"/>
        </w:rPr>
        <w:t>绍兴市生态环境局205办公室（绍兴市越城区北海街道树下王路38号）。</w:t>
      </w:r>
    </w:p>
    <w:p>
      <w:pPr>
        <w:spacing w:line="360" w:lineRule="auto"/>
        <w:ind w:firstLine="629" w:firstLineChars="196"/>
        <w:rPr>
          <w:rFonts w:ascii="仿宋_GB2312" w:hAnsi="仿宋_GB2312" w:eastAsia="仿宋_GB2312" w:cs="仿宋_GB2312"/>
          <w:b/>
          <w:sz w:val="32"/>
          <w:szCs w:val="32"/>
        </w:rPr>
      </w:pPr>
      <w:r>
        <w:rPr>
          <w:rFonts w:hint="eastAsia" w:ascii="仿宋_GB2312" w:hAnsi="仿宋_GB2312" w:eastAsia="仿宋_GB2312" w:cs="仿宋_GB2312"/>
          <w:b/>
          <w:sz w:val="32"/>
          <w:szCs w:val="32"/>
        </w:rPr>
        <w:t>注：竞投材料需</w:t>
      </w:r>
      <w:r>
        <w:rPr>
          <w:rFonts w:hint="eastAsia" w:ascii="仿宋_GB2312" w:hAnsi="仿宋_GB2312" w:eastAsia="仿宋_GB2312" w:cs="仿宋_GB2312"/>
          <w:b/>
          <w:color w:val="FF0000"/>
          <w:sz w:val="32"/>
          <w:szCs w:val="32"/>
        </w:rPr>
        <w:t>密封</w:t>
      </w:r>
      <w:r>
        <w:rPr>
          <w:rFonts w:hint="eastAsia" w:ascii="仿宋_GB2312" w:hAnsi="仿宋_GB2312" w:eastAsia="仿宋_GB2312" w:cs="仿宋_GB2312"/>
          <w:b/>
          <w:sz w:val="32"/>
          <w:szCs w:val="32"/>
        </w:rPr>
        <w:t>送交到绍兴市生态环境局。考虑到疫情影响，允许竞投人通过邮寄方式递交材料（以物流</w:t>
      </w:r>
      <w:r>
        <w:rPr>
          <w:rFonts w:ascii="仿宋_GB2312" w:hAnsi="仿宋_GB2312" w:eastAsia="仿宋_GB2312" w:cs="仿宋_GB2312"/>
          <w:b/>
          <w:sz w:val="32"/>
          <w:szCs w:val="32"/>
          <w:lang w:val="en"/>
        </w:rPr>
        <w:t>收到</w:t>
      </w:r>
      <w:r>
        <w:rPr>
          <w:rFonts w:hint="eastAsia" w:ascii="仿宋_GB2312" w:hAnsi="仿宋_GB2312" w:eastAsia="仿宋_GB2312" w:cs="仿宋_GB2312"/>
          <w:b/>
          <w:sz w:val="32"/>
          <w:szCs w:val="32"/>
        </w:rPr>
        <w:t>时间为递交时间，邮递材料</w:t>
      </w:r>
      <w:r>
        <w:rPr>
          <w:rFonts w:hint="eastAsia" w:ascii="仿宋_GB2312" w:hAnsi="仿宋_GB2312" w:eastAsia="仿宋_GB2312" w:cs="仿宋_GB2312"/>
          <w:b/>
          <w:color w:val="FF0000"/>
          <w:sz w:val="32"/>
          <w:szCs w:val="32"/>
        </w:rPr>
        <w:t>密封</w:t>
      </w:r>
      <w:r>
        <w:rPr>
          <w:rFonts w:hint="eastAsia" w:ascii="仿宋_GB2312" w:hAnsi="仿宋_GB2312" w:eastAsia="仿宋_GB2312" w:cs="仿宋_GB2312"/>
          <w:b/>
          <w:sz w:val="32"/>
          <w:szCs w:val="32"/>
        </w:rPr>
        <w:t>完整），并拨打0575-88376141以告知。逾期作无效处理。</w:t>
      </w:r>
    </w:p>
    <w:p>
      <w:pPr>
        <w:spacing w:line="360" w:lineRule="auto"/>
        <w:ind w:firstLine="642" w:firstLineChars="200"/>
        <w:rPr>
          <w:rFonts w:ascii="楷体" w:hAnsi="楷体" w:eastAsia="楷体" w:cs="楷体"/>
          <w:b/>
          <w:bCs/>
          <w:sz w:val="32"/>
          <w:szCs w:val="32"/>
        </w:rPr>
      </w:pPr>
      <w:r>
        <w:rPr>
          <w:rFonts w:hint="eastAsia" w:ascii="楷体" w:hAnsi="楷体" w:eastAsia="楷体" w:cs="楷体"/>
          <w:b/>
          <w:bCs/>
          <w:sz w:val="32"/>
          <w:szCs w:val="32"/>
        </w:rPr>
        <w:t>七、竞投文件的组成</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*1．承诺书（可根据采购需求自行承诺，但必须实质性响应采购需求中关于技术规格、</w:t>
      </w:r>
      <w:r>
        <w:rPr>
          <w:rFonts w:hint="eastAsia" w:ascii="仿宋_GB2312" w:hAnsi="仿宋_GB2312" w:eastAsia="仿宋_GB2312" w:cs="仿宋_GB2312"/>
          <w:color w:val="auto"/>
          <w:sz w:val="32"/>
          <w:szCs w:val="32"/>
          <w:highlight w:val="none"/>
          <w:lang w:val="en-US" w:eastAsia="zh-CN"/>
        </w:rPr>
        <w:t>质量保证</w:t>
      </w:r>
      <w:r>
        <w:rPr>
          <w:rFonts w:hint="eastAsia" w:ascii="仿宋_GB2312" w:hAnsi="仿宋_GB2312" w:eastAsia="仿宋_GB2312" w:cs="仿宋_GB2312"/>
          <w:color w:val="auto"/>
          <w:sz w:val="32"/>
          <w:szCs w:val="32"/>
          <w:highlight w:val="none"/>
        </w:rPr>
        <w:t xml:space="preserve">、售后服务、交货时间和付款方式等要求，否则作无效响应处理）； </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*2．相关资质证明文件：</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*2.1营业执照复印件加盖公章；</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*2.2税务登记证副本复印件加盖公章；</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*2.3法定代表人身份证明书；</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*2.4法定代表人授权委托书（如委托）</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．项目组织实施方案支撑材料；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．采购报价单。</w:t>
      </w:r>
    </w:p>
    <w:p>
      <w:pPr>
        <w:spacing w:line="360" w:lineRule="auto"/>
        <w:ind w:firstLine="642" w:firstLineChars="200"/>
        <w:rPr>
          <w:rFonts w:ascii="仿宋_GB2312" w:hAnsi="仿宋_GB2312" w:eastAsia="仿宋_GB2312" w:cs="仿宋_GB2312"/>
          <w:b/>
          <w:bCs/>
          <w:sz w:val="32"/>
          <w:szCs w:val="32"/>
          <w:em w:val="dot"/>
        </w:rPr>
      </w:pPr>
      <w:r>
        <w:rPr>
          <w:rFonts w:hint="eastAsia" w:ascii="仿宋_GB2312" w:hAnsi="仿宋_GB2312" w:eastAsia="仿宋_GB2312" w:cs="仿宋_GB2312"/>
          <w:b/>
          <w:bCs/>
          <w:sz w:val="32"/>
          <w:szCs w:val="32"/>
        </w:rPr>
        <w:t>以上</w:t>
      </w:r>
      <w:r>
        <w:rPr>
          <w:rFonts w:hint="eastAsia" w:ascii="仿宋_GB2312" w:hAnsi="仿宋_GB2312" w:eastAsia="仿宋_GB2312" w:cs="仿宋_GB2312"/>
          <w:b/>
          <w:bCs/>
          <w:sz w:val="32"/>
          <w:szCs w:val="32"/>
          <w:em w:val="dot"/>
        </w:rPr>
        <w:t>打有</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em w:val="dot"/>
        </w:rPr>
        <w:t>的文件材料必须在竞投文件中提供，否则作无效报价处理。</w:t>
      </w:r>
    </w:p>
    <w:p>
      <w:pPr>
        <w:spacing w:line="360" w:lineRule="auto"/>
        <w:ind w:firstLine="642" w:firstLineChars="200"/>
        <w:rPr>
          <w:rFonts w:ascii="楷体" w:hAnsi="楷体" w:eastAsia="楷体" w:cs="楷体"/>
          <w:b/>
          <w:bCs/>
          <w:sz w:val="32"/>
          <w:szCs w:val="32"/>
        </w:rPr>
      </w:pPr>
      <w:r>
        <w:rPr>
          <w:rFonts w:hint="eastAsia" w:ascii="楷体" w:hAnsi="楷体" w:eastAsia="楷体" w:cs="楷体"/>
          <w:b/>
          <w:bCs/>
          <w:sz w:val="32"/>
          <w:szCs w:val="32"/>
        </w:rPr>
        <w:t>八、成交供应商的确定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1、根据符合采购需求且总分最高的原则确定成交供应商。若总分最高有两个或两个以上，则现场抽签确定成交供应商。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2、成交供应商确定后，由绍兴市生态环境局在官网上公布成交结果。</w:t>
      </w:r>
    </w:p>
    <w:p>
      <w:pPr>
        <w:autoSpaceDE w:val="0"/>
        <w:autoSpaceDN w:val="0"/>
        <w:adjustRightInd w:val="0"/>
        <w:spacing w:line="360" w:lineRule="auto"/>
        <w:ind w:firstLine="642" w:firstLineChars="200"/>
        <w:jc w:val="left"/>
        <w:outlineLvl w:val="2"/>
        <w:rPr>
          <w:rFonts w:ascii="楷体" w:hAnsi="楷体" w:eastAsia="楷体" w:cs="楷体"/>
          <w:b/>
          <w:bCs/>
          <w:sz w:val="32"/>
          <w:szCs w:val="32"/>
        </w:rPr>
      </w:pPr>
      <w:bookmarkStart w:id="1" w:name="_Toc215567900"/>
      <w:bookmarkStart w:id="2" w:name="_Toc426555829"/>
      <w:r>
        <w:rPr>
          <w:rFonts w:hint="eastAsia" w:ascii="楷体" w:hAnsi="楷体" w:eastAsia="楷体" w:cs="楷体"/>
          <w:b/>
          <w:bCs/>
          <w:sz w:val="32"/>
          <w:szCs w:val="32"/>
        </w:rPr>
        <w:t>九、</w:t>
      </w:r>
      <w:bookmarkEnd w:id="1"/>
      <w:bookmarkEnd w:id="2"/>
      <w:r>
        <w:rPr>
          <w:rFonts w:hint="eastAsia" w:ascii="楷体" w:hAnsi="楷体" w:eastAsia="楷体" w:cs="楷体"/>
          <w:b/>
          <w:bCs/>
          <w:sz w:val="32"/>
          <w:szCs w:val="32"/>
        </w:rPr>
        <w:t>评分办法及评分标准</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本评分办法采用综合评分法，共100分，其中技术分70分，商务分30分。评分依下述所列为打分依据，分值如下（本次评分委员由3人组成，计算分值时，按其算术平均值保留小数2位）。</w:t>
      </w:r>
    </w:p>
    <w:p>
      <w:pPr>
        <w:rPr>
          <w:b/>
          <w:bCs/>
        </w:rPr>
      </w:pPr>
      <w:r>
        <w:rPr>
          <w:rFonts w:hint="eastAsia" w:ascii="微软雅黑" w:hAnsi="微软雅黑" w:cs="微软雅黑"/>
          <w:b/>
          <w:bCs/>
        </w:rPr>
        <w:t>技术分70分：</w:t>
      </w:r>
    </w:p>
    <w:tbl>
      <w:tblPr>
        <w:tblStyle w:val="8"/>
        <w:tblW w:w="8915" w:type="dxa"/>
        <w:jc w:val="center"/>
        <w:tblLayout w:type="fixed"/>
        <w:tblCellMar>
          <w:top w:w="0" w:type="dxa"/>
          <w:left w:w="108" w:type="dxa"/>
          <w:bottom w:w="0" w:type="dxa"/>
          <w:right w:w="108" w:type="dxa"/>
        </w:tblCellMar>
      </w:tblPr>
      <w:tblGrid>
        <w:gridCol w:w="1158"/>
        <w:gridCol w:w="1203"/>
        <w:gridCol w:w="5602"/>
        <w:gridCol w:w="952"/>
      </w:tblGrid>
      <w:tr>
        <w:tblPrEx>
          <w:tblCellMar>
            <w:top w:w="0" w:type="dxa"/>
            <w:left w:w="108" w:type="dxa"/>
            <w:bottom w:w="0" w:type="dxa"/>
            <w:right w:w="108" w:type="dxa"/>
          </w:tblCellMar>
        </w:tblPrEx>
        <w:trPr>
          <w:trHeight w:val="536"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评分内容</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hAnsi="微软雅黑" w:cs="微软雅黑"/>
                <w:kern w:val="0"/>
                <w:szCs w:val="21"/>
              </w:rPr>
            </w:pPr>
            <w:r>
              <w:rPr>
                <w:rFonts w:hint="eastAsia" w:ascii="微软雅黑" w:hAnsi="微软雅黑" w:cs="微软雅黑"/>
                <w:kern w:val="0"/>
                <w:szCs w:val="21"/>
              </w:rPr>
              <w:t>细则</w:t>
            </w:r>
          </w:p>
        </w:tc>
        <w:tc>
          <w:tcPr>
            <w:tcW w:w="560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细则内容</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分值</w:t>
            </w:r>
          </w:p>
        </w:tc>
      </w:tr>
      <w:tr>
        <w:tblPrEx>
          <w:tblCellMar>
            <w:top w:w="0" w:type="dxa"/>
            <w:left w:w="108" w:type="dxa"/>
            <w:bottom w:w="0" w:type="dxa"/>
            <w:right w:w="108" w:type="dxa"/>
          </w:tblCellMar>
        </w:tblPrEx>
        <w:trPr>
          <w:trHeight w:val="536" w:hRule="atLeast"/>
          <w:jc w:val="center"/>
        </w:trPr>
        <w:tc>
          <w:tcPr>
            <w:tcW w:w="1158"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项目组织实施方案</w:t>
            </w:r>
          </w:p>
          <w:p>
            <w:pPr>
              <w:spacing w:line="360" w:lineRule="exact"/>
              <w:jc w:val="center"/>
              <w:rPr>
                <w:rFonts w:ascii="微软雅黑" w:eastAsia="微软雅黑"/>
                <w:kern w:val="0"/>
                <w:szCs w:val="21"/>
              </w:rPr>
            </w:pPr>
            <w:r>
              <w:rPr>
                <w:rFonts w:hint="eastAsia" w:ascii="微软雅黑" w:hAnsi="微软雅黑" w:cs="微软雅黑"/>
                <w:kern w:val="0"/>
                <w:szCs w:val="21"/>
              </w:rPr>
              <w:t>(</w:t>
            </w:r>
            <w:r>
              <w:rPr>
                <w:rFonts w:hint="eastAsia" w:ascii="微软雅黑" w:hAnsi="微软雅黑" w:cs="微软雅黑"/>
                <w:kern w:val="0"/>
                <w:szCs w:val="21"/>
                <w:lang w:val="en-US" w:eastAsia="zh-CN"/>
              </w:rPr>
              <w:t>7</w:t>
            </w:r>
            <w:r>
              <w:rPr>
                <w:rFonts w:hint="eastAsia" w:ascii="微软雅黑" w:hAnsi="微软雅黑" w:cs="微软雅黑"/>
                <w:kern w:val="0"/>
                <w:szCs w:val="21"/>
              </w:rPr>
              <w:t>0分)</w:t>
            </w:r>
          </w:p>
        </w:tc>
        <w:tc>
          <w:tcPr>
            <w:tcW w:w="1203" w:type="dxa"/>
            <w:tcBorders>
              <w:top w:val="single" w:color="auto" w:sz="4" w:space="0"/>
              <w:left w:val="single" w:color="auto" w:sz="4" w:space="0"/>
              <w:right w:val="single" w:color="auto" w:sz="4" w:space="0"/>
            </w:tcBorders>
            <w:vAlign w:val="center"/>
          </w:tcPr>
          <w:p>
            <w:pPr>
              <w:widowControl/>
              <w:spacing w:line="360" w:lineRule="exact"/>
              <w:jc w:val="center"/>
              <w:rPr>
                <w:rFonts w:ascii="微软雅黑" w:hAnsi="微软雅黑" w:cs="微软雅黑"/>
                <w:kern w:val="0"/>
                <w:szCs w:val="21"/>
              </w:rPr>
            </w:pPr>
            <w:r>
              <w:rPr>
                <w:rFonts w:hint="eastAsia" w:ascii="微软雅黑" w:hAnsi="微软雅黑" w:cs="微软雅黑"/>
                <w:kern w:val="0"/>
                <w:szCs w:val="21"/>
              </w:rPr>
              <w:t>业绩情况</w:t>
            </w:r>
          </w:p>
        </w:tc>
        <w:tc>
          <w:tcPr>
            <w:tcW w:w="56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rPr>
                <w:rFonts w:ascii="微软雅黑" w:hAnsi="微软雅黑" w:cs="微软雅黑"/>
                <w:kern w:val="0"/>
                <w:szCs w:val="21"/>
              </w:rPr>
            </w:pPr>
            <w:r>
              <w:rPr>
                <w:rFonts w:hint="eastAsia" w:ascii="微软雅黑" w:hAnsi="微软雅黑" w:cs="微软雅黑"/>
                <w:kern w:val="0"/>
                <w:szCs w:val="21"/>
              </w:rPr>
              <w:t>有过报价人有过地市级饮用水源基础环境状况调查和评估项目经验的，一个加</w:t>
            </w:r>
            <w:r>
              <w:rPr>
                <w:rFonts w:ascii="微软雅黑" w:hAnsi="微软雅黑" w:cs="微软雅黑"/>
                <w:kern w:val="0"/>
                <w:szCs w:val="21"/>
              </w:rPr>
              <w:t>4</w:t>
            </w:r>
            <w:r>
              <w:rPr>
                <w:rFonts w:hint="eastAsia" w:ascii="微软雅黑" w:hAnsi="微软雅黑" w:cs="微软雅黑"/>
                <w:kern w:val="0"/>
                <w:szCs w:val="21"/>
              </w:rPr>
              <w:t>分，最高加</w:t>
            </w:r>
            <w:r>
              <w:rPr>
                <w:rFonts w:ascii="微软雅黑" w:hAnsi="微软雅黑" w:cs="微软雅黑"/>
                <w:kern w:val="0"/>
                <w:szCs w:val="21"/>
              </w:rPr>
              <w:t>20</w:t>
            </w:r>
            <w:r>
              <w:rPr>
                <w:rFonts w:hint="eastAsia" w:ascii="微软雅黑" w:hAnsi="微软雅黑" w:cs="微软雅黑"/>
                <w:kern w:val="0"/>
                <w:szCs w:val="21"/>
              </w:rPr>
              <w:t>分。有水源地保护区划分和河湖生态缓冲带划定与生态修复方案编制经验的，1个加</w:t>
            </w:r>
            <w:r>
              <w:rPr>
                <w:rFonts w:ascii="微软雅黑" w:hAnsi="微软雅黑" w:cs="微软雅黑"/>
                <w:kern w:val="0"/>
                <w:szCs w:val="21"/>
              </w:rPr>
              <w:t>2</w:t>
            </w:r>
            <w:r>
              <w:rPr>
                <w:rFonts w:hint="eastAsia" w:ascii="微软雅黑" w:hAnsi="微软雅黑" w:cs="微软雅黑"/>
                <w:kern w:val="0"/>
                <w:szCs w:val="21"/>
              </w:rPr>
              <w:t>分，最高加</w:t>
            </w:r>
            <w:r>
              <w:rPr>
                <w:rFonts w:ascii="微软雅黑" w:hAnsi="微软雅黑" w:cs="微软雅黑"/>
                <w:kern w:val="0"/>
                <w:szCs w:val="21"/>
              </w:rPr>
              <w:t>10</w:t>
            </w:r>
            <w:r>
              <w:rPr>
                <w:rFonts w:hint="eastAsia" w:ascii="微软雅黑" w:hAnsi="微软雅黑" w:cs="微软雅黑"/>
                <w:kern w:val="0"/>
                <w:szCs w:val="21"/>
              </w:rPr>
              <w:t>分。有过其他饮用水源保护经验的（如有关水源地或饮用水水库的保护规划或方案、饮用水水源地基础调查与风险评估项目、饮用水水源地应急预案编制、水生态环境保护规划等），1个加</w:t>
            </w:r>
            <w:r>
              <w:rPr>
                <w:rFonts w:ascii="微软雅黑" w:hAnsi="微软雅黑" w:cs="微软雅黑"/>
                <w:kern w:val="0"/>
                <w:szCs w:val="21"/>
              </w:rPr>
              <w:t>2</w:t>
            </w:r>
            <w:r>
              <w:rPr>
                <w:rFonts w:hint="eastAsia" w:ascii="微软雅黑" w:hAnsi="微软雅黑" w:cs="微软雅黑"/>
                <w:kern w:val="0"/>
                <w:szCs w:val="21"/>
              </w:rPr>
              <w:t>分，合计加10分。</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hAnsi="微软雅黑" w:cs="微软雅黑"/>
                <w:kern w:val="0"/>
                <w:szCs w:val="21"/>
              </w:rPr>
            </w:pPr>
            <w:r>
              <w:rPr>
                <w:rFonts w:hint="eastAsia" w:ascii="微软雅黑" w:hAnsi="微软雅黑" w:cs="微软雅黑"/>
                <w:kern w:val="0"/>
                <w:szCs w:val="21"/>
              </w:rPr>
              <w:t>0-40分</w:t>
            </w:r>
          </w:p>
        </w:tc>
      </w:tr>
      <w:tr>
        <w:tblPrEx>
          <w:tblCellMar>
            <w:top w:w="0" w:type="dxa"/>
            <w:left w:w="108" w:type="dxa"/>
            <w:bottom w:w="0" w:type="dxa"/>
            <w:right w:w="108" w:type="dxa"/>
          </w:tblCellMar>
        </w:tblPrEx>
        <w:trPr>
          <w:trHeight w:val="536" w:hRule="atLeast"/>
          <w:jc w:val="center"/>
        </w:trPr>
        <w:tc>
          <w:tcPr>
            <w:tcW w:w="1158" w:type="dxa"/>
            <w:vMerge w:val="continue"/>
            <w:tcBorders>
              <w:top w:val="single" w:color="auto" w:sz="4" w:space="0"/>
              <w:left w:val="single" w:color="auto" w:sz="4" w:space="0"/>
              <w:right w:val="single" w:color="auto" w:sz="4" w:space="0"/>
            </w:tcBorders>
            <w:vAlign w:val="center"/>
          </w:tcPr>
          <w:p>
            <w:pPr>
              <w:widowControl/>
              <w:spacing w:line="360" w:lineRule="exact"/>
              <w:jc w:val="center"/>
              <w:rPr>
                <w:rFonts w:ascii="微软雅黑" w:hAnsi="微软雅黑" w:cs="微软雅黑"/>
                <w:kern w:val="0"/>
                <w:szCs w:val="21"/>
              </w:rPr>
            </w:pPr>
          </w:p>
        </w:tc>
        <w:tc>
          <w:tcPr>
            <w:tcW w:w="1203" w:type="dxa"/>
            <w:tcBorders>
              <w:top w:val="single" w:color="auto" w:sz="4" w:space="0"/>
              <w:left w:val="single" w:color="auto" w:sz="4" w:space="0"/>
              <w:right w:val="single" w:color="auto" w:sz="4" w:space="0"/>
            </w:tcBorders>
            <w:vAlign w:val="center"/>
          </w:tcPr>
          <w:p>
            <w:pPr>
              <w:widowControl/>
              <w:spacing w:line="360" w:lineRule="exact"/>
              <w:jc w:val="center"/>
              <w:rPr>
                <w:rFonts w:ascii="微软雅黑" w:hAnsi="微软雅黑" w:cs="微软雅黑"/>
                <w:kern w:val="0"/>
                <w:szCs w:val="21"/>
              </w:rPr>
            </w:pPr>
            <w:r>
              <w:rPr>
                <w:rFonts w:hint="eastAsia" w:ascii="微软雅黑" w:hAnsi="微软雅黑" w:cs="微软雅黑"/>
                <w:kern w:val="0"/>
                <w:szCs w:val="21"/>
              </w:rPr>
              <w:t>项目负责人</w:t>
            </w:r>
          </w:p>
        </w:tc>
        <w:tc>
          <w:tcPr>
            <w:tcW w:w="56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rPr>
                <w:rFonts w:ascii="微软雅黑" w:hAnsi="微软雅黑" w:cs="微软雅黑"/>
                <w:kern w:val="0"/>
                <w:szCs w:val="21"/>
              </w:rPr>
            </w:pPr>
            <w:r>
              <w:rPr>
                <w:rFonts w:hint="eastAsia" w:ascii="微软雅黑" w:hAnsi="微软雅黑" w:cs="微软雅黑"/>
                <w:kern w:val="0"/>
                <w:szCs w:val="21"/>
              </w:rPr>
              <w:t>项目负责人具有正高级职称的，得5分。同时具有注册环保工程师和注册环评工程师的得5分。</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hAnsi="微软雅黑" w:cs="微软雅黑"/>
                <w:kern w:val="0"/>
                <w:szCs w:val="21"/>
              </w:rPr>
            </w:pPr>
            <w:r>
              <w:rPr>
                <w:rFonts w:hint="eastAsia" w:ascii="微软雅黑" w:hAnsi="微软雅黑" w:cs="微软雅黑"/>
                <w:kern w:val="0"/>
                <w:szCs w:val="21"/>
              </w:rPr>
              <w:t>0</w:t>
            </w:r>
            <w:r>
              <w:rPr>
                <w:rFonts w:ascii="微软雅黑" w:hAnsi="微软雅黑" w:cs="微软雅黑"/>
                <w:kern w:val="0"/>
                <w:szCs w:val="21"/>
              </w:rPr>
              <w:t>-10</w:t>
            </w:r>
            <w:r>
              <w:rPr>
                <w:rFonts w:hint="eastAsia" w:ascii="微软雅黑" w:hAnsi="微软雅黑" w:cs="微软雅黑"/>
                <w:kern w:val="0"/>
                <w:szCs w:val="21"/>
              </w:rPr>
              <w:t>分</w:t>
            </w:r>
          </w:p>
        </w:tc>
      </w:tr>
      <w:tr>
        <w:tblPrEx>
          <w:tblCellMar>
            <w:top w:w="0" w:type="dxa"/>
            <w:left w:w="108" w:type="dxa"/>
            <w:bottom w:w="0" w:type="dxa"/>
            <w:right w:w="108" w:type="dxa"/>
          </w:tblCellMar>
        </w:tblPrEx>
        <w:trPr>
          <w:trHeight w:val="720" w:hRule="atLeast"/>
          <w:jc w:val="center"/>
        </w:trPr>
        <w:tc>
          <w:tcPr>
            <w:tcW w:w="1158" w:type="dxa"/>
            <w:vMerge w:val="continue"/>
            <w:tcBorders>
              <w:left w:val="single" w:color="auto" w:sz="4" w:space="0"/>
              <w:right w:val="single" w:color="auto" w:sz="4" w:space="0"/>
            </w:tcBorders>
            <w:vAlign w:val="center"/>
          </w:tcPr>
          <w:p>
            <w:pPr>
              <w:spacing w:line="360" w:lineRule="exact"/>
              <w:jc w:val="center"/>
              <w:rPr>
                <w:rFonts w:ascii="微软雅黑" w:eastAsia="微软雅黑"/>
                <w:kern w:val="0"/>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hAnsi="微软雅黑" w:cs="微软雅黑"/>
                <w:kern w:val="0"/>
                <w:szCs w:val="21"/>
              </w:rPr>
            </w:pPr>
            <w:r>
              <w:rPr>
                <w:rFonts w:hint="eastAsia" w:ascii="微软雅黑" w:hAnsi="微软雅黑" w:cs="微软雅黑"/>
                <w:kern w:val="0"/>
                <w:szCs w:val="21"/>
              </w:rPr>
              <w:t>调查</w:t>
            </w:r>
            <w:r>
              <w:rPr>
                <w:rFonts w:hint="eastAsia" w:ascii="微软雅黑" w:hAnsi="微软雅黑" w:cs="微软雅黑"/>
                <w:kern w:val="0"/>
                <w:szCs w:val="21"/>
                <w:lang w:eastAsia="zh-CN"/>
              </w:rPr>
              <w:t>评估</w:t>
            </w:r>
            <w:r>
              <w:rPr>
                <w:rFonts w:hint="eastAsia" w:ascii="微软雅黑" w:hAnsi="微软雅黑" w:cs="微软雅黑"/>
                <w:kern w:val="0"/>
                <w:szCs w:val="21"/>
              </w:rPr>
              <w:t>方案</w:t>
            </w:r>
          </w:p>
        </w:tc>
        <w:tc>
          <w:tcPr>
            <w:tcW w:w="560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微软雅黑" w:hAnsi="微软雅黑" w:cs="微软雅黑"/>
                <w:kern w:val="0"/>
                <w:szCs w:val="21"/>
              </w:rPr>
            </w:pPr>
            <w:r>
              <w:rPr>
                <w:rFonts w:eastAsia="仿宋_GB2312"/>
                <w:sz w:val="24"/>
              </w:rPr>
              <w:t>根据投标人针对本项目实施过程中提出的工作原则及思路、政策依据</w:t>
            </w:r>
            <w:r>
              <w:rPr>
                <w:rFonts w:hint="eastAsia" w:eastAsia="仿宋_GB2312"/>
                <w:sz w:val="24"/>
              </w:rPr>
              <w:t>进行描述；</w:t>
            </w:r>
            <w:r>
              <w:rPr>
                <w:rFonts w:eastAsia="仿宋_GB2312"/>
                <w:sz w:val="24"/>
              </w:rPr>
              <w:t>对项目实施过程中涉及的工作要点、难点</w:t>
            </w:r>
            <w:r>
              <w:rPr>
                <w:rFonts w:hint="eastAsia" w:eastAsia="仿宋_GB2312"/>
                <w:sz w:val="24"/>
              </w:rPr>
              <w:t>进行描述；提高方案的模板初稿，</w:t>
            </w:r>
            <w:r>
              <w:rPr>
                <w:rFonts w:hint="eastAsia" w:ascii="微软雅黑" w:hAnsi="微软雅黑" w:cs="微软雅黑"/>
                <w:kern w:val="0"/>
                <w:szCs w:val="21"/>
              </w:rPr>
              <w:t>优秀的得</w:t>
            </w:r>
            <w:r>
              <w:rPr>
                <w:rFonts w:ascii="微软雅黑" w:hAnsi="微软雅黑" w:cs="微软雅黑"/>
                <w:kern w:val="0"/>
                <w:szCs w:val="21"/>
              </w:rPr>
              <w:t>16</w:t>
            </w:r>
            <w:r>
              <w:rPr>
                <w:rFonts w:hint="eastAsia" w:ascii="微软雅黑" w:hAnsi="微软雅黑" w:cs="微软雅黑"/>
                <w:kern w:val="0"/>
                <w:szCs w:val="21"/>
              </w:rPr>
              <w:t>-</w:t>
            </w:r>
            <w:r>
              <w:rPr>
                <w:rFonts w:ascii="微软雅黑" w:hAnsi="微软雅黑" w:cs="微软雅黑"/>
                <w:kern w:val="0"/>
                <w:szCs w:val="21"/>
              </w:rPr>
              <w:t>20</w:t>
            </w:r>
            <w:r>
              <w:rPr>
                <w:rFonts w:hint="eastAsia" w:ascii="微软雅黑" w:hAnsi="微软雅黑" w:cs="微软雅黑"/>
                <w:kern w:val="0"/>
                <w:szCs w:val="21"/>
              </w:rPr>
              <w:t>分，良好的得</w:t>
            </w:r>
            <w:r>
              <w:rPr>
                <w:rFonts w:ascii="微软雅黑" w:hAnsi="微软雅黑" w:cs="微软雅黑"/>
                <w:kern w:val="0"/>
                <w:szCs w:val="21"/>
              </w:rPr>
              <w:t>10</w:t>
            </w:r>
            <w:r>
              <w:rPr>
                <w:rFonts w:hint="eastAsia" w:ascii="微软雅黑" w:hAnsi="微软雅黑" w:cs="微软雅黑"/>
                <w:kern w:val="0"/>
                <w:szCs w:val="21"/>
              </w:rPr>
              <w:t>-</w:t>
            </w:r>
            <w:r>
              <w:rPr>
                <w:rFonts w:ascii="微软雅黑" w:hAnsi="微软雅黑" w:cs="微软雅黑"/>
                <w:kern w:val="0"/>
                <w:szCs w:val="21"/>
              </w:rPr>
              <w:t>16</w:t>
            </w:r>
            <w:r>
              <w:rPr>
                <w:rFonts w:hint="eastAsia" w:ascii="微软雅黑" w:hAnsi="微软雅黑" w:cs="微软雅黑"/>
                <w:kern w:val="0"/>
                <w:szCs w:val="21"/>
              </w:rPr>
              <w:t>分，一般的得1-1</w:t>
            </w:r>
            <w:r>
              <w:rPr>
                <w:rFonts w:ascii="微软雅黑" w:hAnsi="微软雅黑" w:cs="微软雅黑"/>
                <w:kern w:val="0"/>
                <w:szCs w:val="21"/>
              </w:rPr>
              <w:t>0</w:t>
            </w:r>
            <w:r>
              <w:rPr>
                <w:rFonts w:hint="eastAsia" w:ascii="微软雅黑" w:hAnsi="微软雅黑" w:cs="微软雅黑"/>
                <w:kern w:val="0"/>
                <w:szCs w:val="21"/>
              </w:rPr>
              <w:t>分，没有提供不得分。</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hAnsi="微软雅黑" w:cs="微软雅黑"/>
                <w:kern w:val="0"/>
                <w:szCs w:val="21"/>
              </w:rPr>
            </w:pPr>
            <w:r>
              <w:rPr>
                <w:rFonts w:hint="eastAsia" w:ascii="微软雅黑" w:hAnsi="微软雅黑" w:cs="微软雅黑"/>
                <w:kern w:val="0"/>
                <w:szCs w:val="21"/>
              </w:rPr>
              <w:t>0-</w:t>
            </w:r>
            <w:r>
              <w:rPr>
                <w:rFonts w:ascii="微软雅黑" w:hAnsi="微软雅黑" w:cs="微软雅黑"/>
                <w:kern w:val="0"/>
                <w:szCs w:val="21"/>
              </w:rPr>
              <w:t>2</w:t>
            </w:r>
            <w:r>
              <w:rPr>
                <w:rFonts w:hint="eastAsia" w:ascii="微软雅黑" w:hAnsi="微软雅黑" w:cs="微软雅黑"/>
                <w:kern w:val="0"/>
                <w:szCs w:val="21"/>
              </w:rPr>
              <w:t>0</w:t>
            </w:r>
            <w:r>
              <w:rPr>
                <w:rFonts w:ascii="微软雅黑" w:hAnsi="微软雅黑" w:cs="微软雅黑"/>
                <w:kern w:val="0"/>
                <w:szCs w:val="21"/>
              </w:rPr>
              <w:t>分</w:t>
            </w:r>
          </w:p>
        </w:tc>
      </w:tr>
    </w:tbl>
    <w:p>
      <w:pPr>
        <w:spacing w:line="420" w:lineRule="exact"/>
        <w:rPr>
          <w:rFonts w:ascii="微软雅黑" w:hAnsi="微软雅黑" w:cs="微软雅黑"/>
          <w:b/>
          <w:bCs/>
        </w:rPr>
      </w:pPr>
      <w:r>
        <w:rPr>
          <w:rFonts w:hint="eastAsia" w:ascii="微软雅黑" w:hAnsi="微软雅黑" w:cs="微软雅黑"/>
          <w:b/>
          <w:bCs/>
        </w:rPr>
        <w:t>备注：</w:t>
      </w:r>
    </w:p>
    <w:p>
      <w:pPr>
        <w:spacing w:line="420" w:lineRule="exact"/>
        <w:rPr>
          <w:rFonts w:ascii="微软雅黑" w:hAnsi="微软雅黑" w:cs="微软雅黑"/>
          <w:b/>
          <w:bCs/>
        </w:rPr>
      </w:pPr>
      <w:r>
        <w:rPr>
          <w:rFonts w:hint="eastAsia" w:ascii="微软雅黑" w:hAnsi="微软雅黑" w:cs="微软雅黑"/>
          <w:b/>
          <w:bCs/>
        </w:rPr>
        <w:t>商务分30分：</w:t>
      </w:r>
    </w:p>
    <w:tbl>
      <w:tblPr>
        <w:tblStyle w:val="8"/>
        <w:tblW w:w="8923" w:type="dxa"/>
        <w:jc w:val="center"/>
        <w:tblLayout w:type="fixed"/>
        <w:tblCellMar>
          <w:top w:w="0" w:type="dxa"/>
          <w:left w:w="108" w:type="dxa"/>
          <w:bottom w:w="0" w:type="dxa"/>
          <w:right w:w="108" w:type="dxa"/>
        </w:tblCellMar>
      </w:tblPr>
      <w:tblGrid>
        <w:gridCol w:w="1011"/>
        <w:gridCol w:w="1358"/>
        <w:gridCol w:w="5602"/>
        <w:gridCol w:w="952"/>
      </w:tblGrid>
      <w:tr>
        <w:tblPrEx>
          <w:tblCellMar>
            <w:top w:w="0" w:type="dxa"/>
            <w:left w:w="108" w:type="dxa"/>
            <w:bottom w:w="0" w:type="dxa"/>
            <w:right w:w="108" w:type="dxa"/>
          </w:tblCellMar>
        </w:tblPrEx>
        <w:trPr>
          <w:trHeight w:val="536"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评分内容</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细则</w:t>
            </w:r>
          </w:p>
        </w:tc>
        <w:tc>
          <w:tcPr>
            <w:tcW w:w="560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细则内容</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分值</w:t>
            </w:r>
          </w:p>
        </w:tc>
      </w:tr>
      <w:tr>
        <w:tblPrEx>
          <w:tblCellMar>
            <w:top w:w="0" w:type="dxa"/>
            <w:left w:w="108" w:type="dxa"/>
            <w:bottom w:w="0" w:type="dxa"/>
            <w:right w:w="108" w:type="dxa"/>
          </w:tblCellMar>
        </w:tblPrEx>
        <w:trPr>
          <w:trHeight w:val="720"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询价报价</w:t>
            </w:r>
          </w:p>
          <w:p>
            <w:pPr>
              <w:widowControl/>
              <w:spacing w:line="360" w:lineRule="exact"/>
              <w:jc w:val="center"/>
              <w:rPr>
                <w:rFonts w:ascii="微软雅黑"/>
                <w:kern w:val="0"/>
                <w:szCs w:val="21"/>
              </w:rPr>
            </w:pPr>
            <w:r>
              <w:rPr>
                <w:rFonts w:hint="eastAsia" w:ascii="微软雅黑" w:hAnsi="微软雅黑" w:cs="微软雅黑"/>
                <w:kern w:val="0"/>
                <w:szCs w:val="21"/>
              </w:rPr>
              <w:t>（30分）</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报价</w:t>
            </w:r>
          </w:p>
        </w:tc>
        <w:tc>
          <w:tcPr>
            <w:tcW w:w="560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pPr>
            <w:r>
              <w:rPr>
                <w:rFonts w:hint="eastAsia"/>
              </w:rPr>
              <w:t>询价基准价：即满足采购文件要求且报价最低的报价为询价基准价，其价格分为满分。</w:t>
            </w:r>
            <w:r>
              <w:rPr>
                <w:rFonts w:hint="eastAsia" w:ascii="微软雅黑" w:hAnsi="微软雅黑" w:cs="微软雅黑"/>
                <w:kern w:val="0"/>
                <w:szCs w:val="21"/>
              </w:rPr>
              <w:t>本项最高得30分。</w:t>
            </w:r>
          </w:p>
          <w:p>
            <w:pPr>
              <w:widowControl/>
              <w:spacing w:line="360" w:lineRule="exact"/>
            </w:pPr>
            <w:r>
              <w:rPr>
                <w:rFonts w:hint="eastAsia"/>
              </w:rPr>
              <w:t>其他报价人的价格分统一按照下列公式计算：</w:t>
            </w:r>
          </w:p>
          <w:p>
            <w:pPr>
              <w:widowControl/>
              <w:spacing w:line="360" w:lineRule="exact"/>
            </w:pPr>
            <w:r>
              <w:rPr>
                <w:rFonts w:hint="eastAsia"/>
              </w:rPr>
              <w:t>报价得分=(询价基准价／报价人报价)×价格权值×100</w:t>
            </w:r>
          </w:p>
          <w:p>
            <w:pPr>
              <w:widowControl/>
              <w:spacing w:line="360" w:lineRule="exact"/>
            </w:pPr>
            <w:r>
              <w:rPr>
                <w:rFonts w:hint="eastAsia"/>
                <w:b/>
                <w:bCs/>
              </w:rPr>
              <w:t>即：报价得分=(询价基准价／报价人报价)×30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kern w:val="0"/>
                <w:szCs w:val="21"/>
              </w:rPr>
            </w:pPr>
            <w:r>
              <w:rPr>
                <w:rFonts w:hint="eastAsia" w:ascii="微软雅黑" w:hAnsi="微软雅黑" w:cs="微软雅黑"/>
                <w:kern w:val="0"/>
                <w:szCs w:val="21"/>
              </w:rPr>
              <w:t>0-30分</w:t>
            </w:r>
          </w:p>
        </w:tc>
      </w:tr>
    </w:tbl>
    <w:p>
      <w:pPr>
        <w:spacing w:line="440" w:lineRule="exact"/>
        <w:rPr>
          <w:rFonts w:ascii="宋体" w:hAnsi="宋体"/>
          <w:b/>
          <w:bCs/>
          <w:iCs/>
          <w:sz w:val="24"/>
        </w:rPr>
      </w:pPr>
      <w:r>
        <w:rPr>
          <w:rFonts w:hint="eastAsia" w:ascii="宋体" w:hAnsi="宋体"/>
          <w:b/>
          <w:bCs/>
          <w:iCs/>
          <w:sz w:val="24"/>
        </w:rPr>
        <w:t>注：1、询价文件中提供了复印件，而后无法提供相应原件的：（1）采购人有权拒绝与报价方签订合同，并追究其缔约过失责任；（2）违法违规的报监管部门查处；构成犯罪的依法追究刑事责任。</w:t>
      </w:r>
    </w:p>
    <w:p>
      <w:pPr>
        <w:widowControl/>
        <w:jc w:val="left"/>
        <w:rPr>
          <w:rFonts w:ascii="仿宋_GB2312" w:hAnsi="仿宋_GB2312" w:eastAsia="仿宋_GB2312" w:cs="仿宋_GB2312"/>
          <w:kern w:val="0"/>
          <w:sz w:val="32"/>
          <w:szCs w:val="32"/>
        </w:rPr>
        <w:sectPr>
          <w:pgSz w:w="11906" w:h="16838"/>
          <w:pgMar w:top="1440" w:right="1418" w:bottom="1134" w:left="1418" w:header="851" w:footer="992" w:gutter="0"/>
          <w:cols w:space="720" w:num="1"/>
          <w:docGrid w:type="lines" w:linePitch="312" w:charSpace="0"/>
        </w:sectPr>
      </w:pPr>
      <w:r>
        <w:rPr>
          <w:rFonts w:hint="eastAsia" w:ascii="宋体" w:hAnsi="宋体"/>
          <w:b/>
          <w:bCs/>
          <w:iCs/>
          <w:sz w:val="24"/>
        </w:rPr>
        <w:t>2、所有的证书必须在有效期内，不在有效期内的不得分。</w:t>
      </w:r>
    </w:p>
    <w:p>
      <w:pPr>
        <w:rPr>
          <w:rFonts w:ascii="黑体" w:hAnsi="黑体" w:eastAsia="黑体" w:cs="黑体"/>
          <w:sz w:val="24"/>
        </w:rPr>
      </w:pPr>
      <w:r>
        <w:rPr>
          <w:rFonts w:hint="eastAsia" w:ascii="黑体" w:hAnsi="黑体" w:eastAsia="黑体" w:cs="黑体"/>
          <w:sz w:val="24"/>
        </w:rPr>
        <w:t>附件一</w:t>
      </w:r>
    </w:p>
    <w:p>
      <w:pPr>
        <w:rPr>
          <w:rFonts w:ascii="黑体" w:hAnsi="黑体" w:eastAsia="黑体" w:cs="黑体"/>
          <w:sz w:val="24"/>
        </w:rPr>
      </w:pPr>
    </w:p>
    <w:p>
      <w:pPr>
        <w:jc w:val="center"/>
        <w:rPr>
          <w:rFonts w:cs="宋体"/>
          <w:b/>
          <w:bCs/>
          <w:sz w:val="36"/>
          <w:szCs w:val="36"/>
        </w:rPr>
      </w:pPr>
      <w:r>
        <w:rPr>
          <w:rFonts w:hint="eastAsia" w:cs="宋体"/>
          <w:b/>
          <w:bCs/>
          <w:sz w:val="36"/>
          <w:szCs w:val="36"/>
        </w:rPr>
        <w:t>2021年饮用水源基础环境状况调查和评估项目报价单</w:t>
      </w:r>
    </w:p>
    <w:p>
      <w:pPr>
        <w:jc w:val="right"/>
        <w:rPr>
          <w:rFonts w:ascii="宋体" w:hAnsi="宋体" w:cs="宋体"/>
          <w:kern w:val="0"/>
          <w:sz w:val="24"/>
        </w:rPr>
      </w:pPr>
      <w:r>
        <w:rPr>
          <w:rFonts w:hint="eastAsia" w:ascii="宋体" w:hAnsi="宋体" w:cs="宋体"/>
          <w:kern w:val="0"/>
          <w:sz w:val="24"/>
        </w:rPr>
        <w:t>金额单位：人民币</w:t>
      </w:r>
    </w:p>
    <w:tbl>
      <w:tblPr>
        <w:tblStyle w:val="8"/>
        <w:tblW w:w="93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2174"/>
        <w:gridCol w:w="14"/>
        <w:gridCol w:w="3260"/>
        <w:gridCol w:w="2028"/>
        <w:gridCol w:w="1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720" w:type="dxa"/>
            <w:tcBorders>
              <w:top w:val="single" w:color="000000" w:sz="4" w:space="0"/>
              <w:left w:val="single" w:color="000000" w:sz="4" w:space="0"/>
              <w:bottom w:val="single" w:color="000000" w:sz="4" w:space="0"/>
              <w:right w:val="single" w:color="000000" w:sz="4" w:space="0"/>
            </w:tcBorders>
          </w:tcPr>
          <w:p>
            <w:pPr>
              <w:spacing w:line="360" w:lineRule="exact"/>
              <w:ind w:left="-106" w:leftChars="-51" w:right="-107" w:rightChars="-51" w:hanging="1"/>
              <w:jc w:val="center"/>
              <w:rPr>
                <w:rFonts w:ascii="新宋体" w:hAnsi="新宋体" w:eastAsia="新宋体"/>
                <w:b/>
                <w:bCs/>
                <w:szCs w:val="21"/>
              </w:rPr>
            </w:pPr>
            <w:r>
              <w:rPr>
                <w:rFonts w:hint="eastAsia" w:ascii="新宋体" w:hAnsi="新宋体" w:eastAsia="新宋体"/>
                <w:b/>
                <w:bCs/>
                <w:szCs w:val="21"/>
              </w:rPr>
              <w:t>序号</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ind w:left="-106" w:leftChars="-51" w:right="-107" w:rightChars="-51" w:hanging="1"/>
              <w:jc w:val="center"/>
              <w:rPr>
                <w:rFonts w:ascii="新宋体" w:hAnsi="新宋体" w:eastAsia="新宋体"/>
                <w:b/>
                <w:bCs/>
                <w:szCs w:val="21"/>
              </w:rPr>
            </w:pPr>
            <w:r>
              <w:rPr>
                <w:rFonts w:hint="eastAsia" w:ascii="新宋体" w:hAnsi="新宋体" w:eastAsia="新宋体"/>
                <w:b/>
                <w:bCs/>
                <w:szCs w:val="21"/>
              </w:rPr>
              <w:t>项目名称</w:t>
            </w:r>
          </w:p>
        </w:tc>
        <w:tc>
          <w:tcPr>
            <w:tcW w:w="3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新宋体" w:hAnsi="新宋体" w:eastAsia="新宋体"/>
                <w:b/>
                <w:bCs/>
                <w:szCs w:val="21"/>
              </w:rPr>
            </w:pPr>
            <w:r>
              <w:rPr>
                <w:rFonts w:hint="eastAsia" w:ascii="新宋体" w:hAnsi="新宋体" w:eastAsia="新宋体"/>
                <w:b/>
                <w:bCs/>
                <w:szCs w:val="21"/>
              </w:rPr>
              <w:t>工作期限</w:t>
            </w:r>
          </w:p>
        </w:tc>
        <w:tc>
          <w:tcPr>
            <w:tcW w:w="202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新宋体" w:hAnsi="新宋体" w:eastAsia="新宋体"/>
                <w:b/>
                <w:bCs/>
                <w:szCs w:val="21"/>
              </w:rPr>
            </w:pPr>
            <w:r>
              <w:rPr>
                <w:rFonts w:hint="eastAsia" w:ascii="新宋体" w:hAnsi="新宋体" w:eastAsia="新宋体"/>
                <w:b/>
                <w:bCs/>
                <w:szCs w:val="21"/>
              </w:rPr>
              <w:t>项目总金额（元）</w:t>
            </w:r>
          </w:p>
        </w:tc>
        <w:tc>
          <w:tcPr>
            <w:tcW w:w="110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新宋体" w:hAnsi="新宋体" w:eastAsia="新宋体"/>
                <w:b/>
                <w:bCs/>
                <w:szCs w:val="21"/>
              </w:rPr>
            </w:pPr>
            <w:r>
              <w:rPr>
                <w:rFonts w:hint="eastAsia" w:ascii="新宋体" w:hAnsi="新宋体" w:eastAsia="新宋体"/>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新宋体" w:hAnsi="新宋体" w:eastAsia="新宋体"/>
                <w:b/>
                <w:bCs/>
                <w:szCs w:val="21"/>
              </w:rPr>
            </w:pPr>
            <w:r>
              <w:rPr>
                <w:rFonts w:hint="eastAsia" w:ascii="新宋体" w:hAnsi="新宋体" w:eastAsia="新宋体"/>
                <w:b/>
                <w:bCs/>
                <w:szCs w:val="21"/>
              </w:rPr>
              <w:t>1</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新宋体" w:hAnsi="新宋体" w:eastAsia="新宋体"/>
                <w:b/>
                <w:bCs/>
                <w:szCs w:val="21"/>
              </w:rPr>
            </w:pPr>
            <w:r>
              <w:rPr>
                <w:rFonts w:hint="eastAsia" w:ascii="新宋体" w:hAnsi="新宋体" w:eastAsia="新宋体"/>
                <w:b/>
                <w:bCs/>
                <w:szCs w:val="21"/>
              </w:rPr>
              <w:t>2021年饮用水源基础环境状况调查和评估项目项目</w:t>
            </w:r>
          </w:p>
        </w:tc>
        <w:tc>
          <w:tcPr>
            <w:tcW w:w="3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新宋体" w:hAnsi="新宋体" w:eastAsia="新宋体"/>
                <w:b/>
                <w:bCs/>
                <w:szCs w:val="21"/>
              </w:rPr>
            </w:pPr>
            <w:r>
              <w:rPr>
                <w:rFonts w:hint="eastAsia" w:ascii="新宋体" w:hAnsi="新宋体" w:eastAsia="新宋体"/>
                <w:b/>
                <w:bCs/>
                <w:szCs w:val="21"/>
              </w:rPr>
              <w:t>合同签订日期至2022年11月。</w:t>
            </w:r>
          </w:p>
        </w:tc>
        <w:tc>
          <w:tcPr>
            <w:tcW w:w="2028" w:type="dxa"/>
            <w:tcBorders>
              <w:top w:val="single" w:color="000000" w:sz="4" w:space="0"/>
              <w:left w:val="single" w:color="000000" w:sz="4" w:space="0"/>
              <w:bottom w:val="single" w:color="000000" w:sz="4" w:space="0"/>
              <w:right w:val="single" w:color="000000" w:sz="4" w:space="0"/>
            </w:tcBorders>
            <w:vAlign w:val="center"/>
          </w:tcPr>
          <w:p>
            <w:pPr>
              <w:pStyle w:val="10"/>
              <w:jc w:val="center"/>
              <w:rPr>
                <w:rFonts w:ascii="新宋体" w:hAnsi="新宋体" w:eastAsia="新宋体" w:cs="Times New Roman"/>
                <w:b/>
                <w:bCs/>
                <w:kern w:val="2"/>
                <w:sz w:val="21"/>
                <w:szCs w:val="21"/>
              </w:rPr>
            </w:pPr>
          </w:p>
        </w:tc>
        <w:tc>
          <w:tcPr>
            <w:tcW w:w="1106" w:type="dxa"/>
            <w:tcBorders>
              <w:top w:val="single" w:color="000000" w:sz="4" w:space="0"/>
              <w:left w:val="single" w:color="000000" w:sz="4" w:space="0"/>
              <w:bottom w:val="single" w:color="000000" w:sz="4" w:space="0"/>
              <w:right w:val="single" w:color="000000" w:sz="4" w:space="0"/>
            </w:tcBorders>
            <w:vAlign w:val="center"/>
          </w:tcPr>
          <w:p>
            <w:pPr>
              <w:pStyle w:val="10"/>
              <w:jc w:val="center"/>
              <w:rPr>
                <w:rFonts w:ascii="新宋体" w:hAnsi="新宋体" w:eastAsia="新宋体" w:cs="Times New Roman"/>
                <w:b/>
                <w:bCs/>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289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ind w:left="-106" w:leftChars="-51" w:right="-107" w:rightChars="-51" w:hanging="1"/>
              <w:jc w:val="center"/>
              <w:rPr>
                <w:rFonts w:ascii="新宋体" w:hAnsi="新宋体" w:eastAsia="新宋体"/>
                <w:b/>
                <w:bCs/>
                <w:szCs w:val="21"/>
              </w:rPr>
            </w:pPr>
            <w:r>
              <w:rPr>
                <w:rFonts w:hint="eastAsia" w:ascii="新宋体" w:hAnsi="新宋体" w:eastAsia="新宋体"/>
                <w:b/>
                <w:bCs/>
                <w:szCs w:val="21"/>
              </w:rPr>
              <w:t>合计金额</w:t>
            </w:r>
          </w:p>
        </w:tc>
        <w:tc>
          <w:tcPr>
            <w:tcW w:w="6408" w:type="dxa"/>
            <w:gridSpan w:val="4"/>
            <w:tcBorders>
              <w:top w:val="single" w:color="000000" w:sz="4" w:space="0"/>
              <w:left w:val="single" w:color="000000" w:sz="4" w:space="0"/>
              <w:bottom w:val="single" w:color="000000" w:sz="4" w:space="0"/>
              <w:right w:val="single" w:color="000000" w:sz="4" w:space="0"/>
            </w:tcBorders>
          </w:tcPr>
          <w:p>
            <w:pPr>
              <w:spacing w:line="360" w:lineRule="exact"/>
              <w:ind w:left="-106" w:leftChars="-51" w:right="-107" w:rightChars="-51" w:hanging="1"/>
              <w:jc w:val="center"/>
              <w:rPr>
                <w:rFonts w:ascii="新宋体" w:hAnsi="新宋体" w:eastAsia="新宋体"/>
                <w:b/>
                <w:bCs/>
                <w:szCs w:val="21"/>
              </w:rPr>
            </w:pPr>
            <w:r>
              <w:rPr>
                <w:rFonts w:hint="eastAsia" w:ascii="新宋体" w:hAnsi="新宋体" w:eastAsia="新宋体"/>
                <w:b/>
                <w:bCs/>
                <w:szCs w:val="21"/>
              </w:rPr>
              <w:t>小写：</w:t>
            </w:r>
          </w:p>
          <w:p>
            <w:pPr>
              <w:spacing w:line="360" w:lineRule="exact"/>
              <w:ind w:left="-106" w:leftChars="-51" w:right="-107" w:rightChars="-51" w:hanging="1"/>
              <w:jc w:val="center"/>
              <w:rPr>
                <w:rFonts w:ascii="新宋体" w:hAnsi="新宋体" w:eastAsia="新宋体"/>
                <w:b/>
                <w:bCs/>
                <w:szCs w:val="21"/>
              </w:rPr>
            </w:pPr>
            <w:r>
              <w:rPr>
                <w:rFonts w:hint="eastAsia" w:ascii="新宋体" w:hAnsi="新宋体" w:eastAsia="新宋体"/>
                <w:b/>
                <w:bCs/>
                <w:szCs w:val="21"/>
              </w:rPr>
              <w:t>大写：</w:t>
            </w:r>
          </w:p>
        </w:tc>
      </w:tr>
    </w:tbl>
    <w:p>
      <w:pPr>
        <w:spacing w:line="360" w:lineRule="exact"/>
        <w:ind w:left="-106" w:leftChars="-51" w:right="-107" w:rightChars="-51" w:hanging="1"/>
        <w:jc w:val="center"/>
        <w:rPr>
          <w:rFonts w:ascii="新宋体" w:hAnsi="新宋体" w:eastAsia="新宋体"/>
          <w:b/>
          <w:bCs/>
          <w:szCs w:val="21"/>
        </w:rPr>
      </w:pPr>
    </w:p>
    <w:p>
      <w:pPr>
        <w:snapToGrid w:val="0"/>
        <w:spacing w:line="420" w:lineRule="exact"/>
        <w:rPr>
          <w:rFonts w:ascii="宋体"/>
          <w:b/>
          <w:bCs/>
          <w:sz w:val="24"/>
        </w:rPr>
      </w:pPr>
      <w:r>
        <w:rPr>
          <w:rFonts w:hint="eastAsia" w:ascii="宋体" w:hAnsi="宋体" w:cs="宋体"/>
          <w:b/>
          <w:bCs/>
          <w:sz w:val="24"/>
        </w:rPr>
        <w:t>说明：1、所有报价均应包括设备、服务、运输、税费等一切费用。</w:t>
      </w:r>
    </w:p>
    <w:p>
      <w:pPr>
        <w:snapToGrid w:val="0"/>
        <w:spacing w:line="420" w:lineRule="exact"/>
        <w:ind w:firstLine="722" w:firstLineChars="300"/>
        <w:rPr>
          <w:rFonts w:ascii="宋体"/>
          <w:b/>
          <w:bCs/>
          <w:sz w:val="24"/>
        </w:rPr>
      </w:pPr>
      <w:r>
        <w:rPr>
          <w:rFonts w:hint="eastAsia" w:ascii="宋体" w:hAnsi="宋体" w:cs="宋体"/>
          <w:b/>
          <w:bCs/>
          <w:sz w:val="24"/>
        </w:rPr>
        <w:t>2、所有技术指标必须全部满足，且不接受技术指标负偏离，无法在竞投文件中提供的，其报价作无效报价处理。</w:t>
      </w:r>
    </w:p>
    <w:p>
      <w:pPr>
        <w:spacing w:line="280" w:lineRule="exact"/>
        <w:ind w:firstLine="3990" w:firstLineChars="1900"/>
        <w:rPr>
          <w:rFonts w:ascii="新宋体" w:hAnsi="新宋体" w:eastAsia="新宋体"/>
          <w:szCs w:val="21"/>
        </w:rPr>
      </w:pPr>
    </w:p>
    <w:p>
      <w:pPr>
        <w:spacing w:line="280" w:lineRule="exact"/>
        <w:ind w:firstLine="3990" w:firstLineChars="1900"/>
        <w:rPr>
          <w:rFonts w:ascii="新宋体" w:hAnsi="新宋体" w:eastAsia="新宋体"/>
          <w:szCs w:val="21"/>
        </w:rPr>
      </w:pPr>
      <w:r>
        <w:rPr>
          <w:rFonts w:hint="eastAsia" w:ascii="新宋体" w:hAnsi="新宋体" w:eastAsia="新宋体" w:cs="新宋体"/>
          <w:szCs w:val="21"/>
        </w:rPr>
        <w:t>竞投人（公章）：</w:t>
      </w:r>
    </w:p>
    <w:p>
      <w:pPr>
        <w:spacing w:line="280" w:lineRule="exact"/>
        <w:ind w:firstLine="3990" w:firstLineChars="1900"/>
        <w:rPr>
          <w:rFonts w:ascii="新宋体" w:hAnsi="新宋体" w:eastAsia="新宋体"/>
          <w:szCs w:val="21"/>
        </w:rPr>
      </w:pPr>
    </w:p>
    <w:p>
      <w:pPr>
        <w:spacing w:line="280" w:lineRule="exact"/>
        <w:ind w:firstLine="3990" w:firstLineChars="1900"/>
        <w:rPr>
          <w:rFonts w:ascii="新宋体" w:hAnsi="新宋体" w:eastAsia="新宋体"/>
          <w:szCs w:val="21"/>
        </w:rPr>
      </w:pPr>
      <w:r>
        <w:rPr>
          <w:rFonts w:hint="eastAsia" w:ascii="新宋体" w:hAnsi="新宋体" w:eastAsia="新宋体" w:cs="新宋体"/>
          <w:szCs w:val="21"/>
        </w:rPr>
        <w:t>法定代表人（或负责人）或委托代理人（签字）：</w:t>
      </w:r>
    </w:p>
    <w:p>
      <w:pPr>
        <w:spacing w:line="280" w:lineRule="exact"/>
        <w:ind w:firstLine="3990" w:firstLineChars="1900"/>
        <w:rPr>
          <w:rFonts w:ascii="新宋体" w:hAnsi="新宋体" w:eastAsia="新宋体"/>
          <w:szCs w:val="21"/>
        </w:rPr>
      </w:pPr>
    </w:p>
    <w:p>
      <w:pPr>
        <w:spacing w:line="280" w:lineRule="exact"/>
        <w:ind w:firstLine="3990" w:firstLineChars="1900"/>
        <w:rPr>
          <w:rFonts w:ascii="新宋体" w:hAnsi="新宋体" w:eastAsia="新宋体"/>
          <w:szCs w:val="21"/>
        </w:rPr>
      </w:pPr>
      <w:r>
        <w:rPr>
          <w:rFonts w:hint="eastAsia" w:ascii="新宋体" w:hAnsi="新宋体" w:eastAsia="新宋体" w:cs="新宋体"/>
          <w:szCs w:val="21"/>
        </w:rPr>
        <w:t>年 月  日</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黑体" w:hAnsi="黑体" w:eastAsia="黑体" w:cs="黑体"/>
          <w:sz w:val="24"/>
        </w:rPr>
      </w:pPr>
      <w:r>
        <w:rPr>
          <w:rFonts w:hint="eastAsia" w:ascii="黑体" w:hAnsi="黑体" w:eastAsia="黑体" w:cs="黑体"/>
          <w:sz w:val="24"/>
        </w:rPr>
        <w:br w:type="page"/>
      </w:r>
    </w:p>
    <w:p>
      <w:pPr>
        <w:rPr>
          <w:rFonts w:ascii="黑体" w:hAnsi="黑体" w:eastAsia="黑体" w:cs="黑体"/>
          <w:sz w:val="24"/>
        </w:rPr>
      </w:pPr>
      <w:r>
        <w:rPr>
          <w:rFonts w:hint="eastAsia" w:ascii="黑体" w:hAnsi="黑体" w:eastAsia="黑体" w:cs="黑体"/>
          <w:sz w:val="24"/>
        </w:rPr>
        <w:t>附件二</w:t>
      </w:r>
    </w:p>
    <w:p>
      <w:pPr>
        <w:jc w:val="center"/>
        <w:rPr>
          <w:rFonts w:ascii="宋体"/>
          <w:b/>
          <w:bCs/>
          <w:sz w:val="32"/>
          <w:szCs w:val="32"/>
        </w:rPr>
      </w:pPr>
      <w:r>
        <w:rPr>
          <w:rFonts w:hint="eastAsia" w:ascii="宋体" w:hAnsi="宋体" w:cs="宋体"/>
          <w:b/>
          <w:bCs/>
          <w:sz w:val="32"/>
          <w:szCs w:val="32"/>
        </w:rPr>
        <w:t>承诺书</w:t>
      </w:r>
    </w:p>
    <w:p>
      <w:pPr>
        <w:jc w:val="center"/>
        <w:rPr>
          <w:rFonts w:ascii="宋体"/>
          <w:sz w:val="24"/>
        </w:rPr>
      </w:pPr>
    </w:p>
    <w:p>
      <w:pPr>
        <w:spacing w:line="440" w:lineRule="exact"/>
        <w:rPr>
          <w:rFonts w:ascii="宋体"/>
          <w:sz w:val="24"/>
        </w:rPr>
      </w:pPr>
      <w:r>
        <w:rPr>
          <w:rFonts w:hint="eastAsia" w:ascii="宋体" w:hAnsi="宋体" w:cs="宋体"/>
          <w:sz w:val="24"/>
        </w:rPr>
        <w:t>绍兴市生态环境局：</w:t>
      </w:r>
    </w:p>
    <w:p>
      <w:pPr>
        <w:spacing w:line="440" w:lineRule="exact"/>
        <w:ind w:firstLine="480" w:firstLineChars="200"/>
        <w:rPr>
          <w:rFonts w:ascii="宋体"/>
          <w:sz w:val="24"/>
        </w:rPr>
      </w:pPr>
      <w:r>
        <w:rPr>
          <w:rFonts w:hint="eastAsia" w:ascii="宋体" w:hAnsi="宋体" w:cs="宋体"/>
          <w:sz w:val="24"/>
        </w:rPr>
        <w:t>我方若能成交，对质量保证、售后服务、交货日期及付款方式等作如下承诺：</w:t>
      </w:r>
    </w:p>
    <w:p>
      <w:pPr>
        <w:spacing w:line="440" w:lineRule="exact"/>
        <w:ind w:firstLine="480" w:firstLineChars="200"/>
        <w:rPr>
          <w:rFonts w:ascii="宋体"/>
          <w:sz w:val="24"/>
        </w:rPr>
      </w:pPr>
      <w:r>
        <w:rPr>
          <w:rFonts w:hint="eastAsia" w:ascii="宋体" w:hAnsi="宋体" w:cs="宋体"/>
          <w:sz w:val="24"/>
        </w:rPr>
        <w:t>1．</w:t>
      </w:r>
    </w:p>
    <w:p>
      <w:pPr>
        <w:spacing w:line="440" w:lineRule="exact"/>
        <w:ind w:firstLine="480" w:firstLineChars="200"/>
        <w:rPr>
          <w:rFonts w:ascii="宋体"/>
          <w:sz w:val="24"/>
        </w:rPr>
      </w:pPr>
      <w:r>
        <w:rPr>
          <w:rFonts w:hint="eastAsia" w:ascii="宋体" w:hAnsi="宋体" w:cs="宋体"/>
          <w:sz w:val="24"/>
        </w:rPr>
        <w:t>2．</w:t>
      </w:r>
    </w:p>
    <w:p>
      <w:pPr>
        <w:spacing w:line="440" w:lineRule="exact"/>
        <w:ind w:firstLine="480" w:firstLineChars="200"/>
        <w:rPr>
          <w:rFonts w:ascii="宋体"/>
          <w:sz w:val="24"/>
        </w:rPr>
      </w:pPr>
      <w:r>
        <w:rPr>
          <w:rFonts w:hint="eastAsia" w:ascii="宋体" w:hAnsi="宋体" w:cs="宋体"/>
          <w:sz w:val="24"/>
        </w:rPr>
        <w:t>3．</w:t>
      </w:r>
    </w:p>
    <w:p>
      <w:pPr>
        <w:spacing w:line="440" w:lineRule="exact"/>
        <w:ind w:firstLine="480" w:firstLineChars="200"/>
        <w:rPr>
          <w:rFonts w:ascii="宋体"/>
          <w:sz w:val="24"/>
        </w:rPr>
      </w:pPr>
      <w:r>
        <w:rPr>
          <w:rFonts w:hint="eastAsia" w:ascii="宋体" w:hAnsi="宋体" w:cs="宋体"/>
          <w:sz w:val="24"/>
        </w:rPr>
        <w:t>……</w:t>
      </w: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ind w:firstLine="4140" w:firstLineChars="1725"/>
        <w:rPr>
          <w:rFonts w:ascii="宋体"/>
          <w:sz w:val="24"/>
        </w:rPr>
      </w:pPr>
      <w:r>
        <w:rPr>
          <w:rFonts w:hint="eastAsia" w:ascii="宋体" w:hAnsi="宋体" w:cs="宋体"/>
          <w:sz w:val="24"/>
        </w:rPr>
        <w:t>竞投人（盖章）</w:t>
      </w:r>
    </w:p>
    <w:p>
      <w:pPr>
        <w:spacing w:line="440" w:lineRule="exact"/>
        <w:ind w:firstLine="4140" w:firstLineChars="1725"/>
        <w:rPr>
          <w:rFonts w:ascii="宋体"/>
          <w:sz w:val="24"/>
        </w:rPr>
      </w:pPr>
    </w:p>
    <w:p>
      <w:pPr>
        <w:spacing w:line="440" w:lineRule="exact"/>
        <w:ind w:firstLine="4140" w:firstLineChars="1725"/>
        <w:rPr>
          <w:rFonts w:ascii="宋体"/>
          <w:sz w:val="24"/>
        </w:rPr>
      </w:pPr>
      <w:r>
        <w:rPr>
          <w:rFonts w:hint="eastAsia" w:ascii="宋体" w:hAnsi="宋体" w:cs="宋体"/>
          <w:sz w:val="24"/>
        </w:rPr>
        <w:t>法定代表人或委托代理人：（签字）</w:t>
      </w:r>
    </w:p>
    <w:p>
      <w:pPr>
        <w:spacing w:line="440" w:lineRule="exact"/>
        <w:ind w:firstLine="4140" w:firstLineChars="1725"/>
        <w:rPr>
          <w:rFonts w:ascii="宋体"/>
          <w:sz w:val="24"/>
        </w:rPr>
      </w:pPr>
    </w:p>
    <w:p>
      <w:pPr>
        <w:spacing w:line="440" w:lineRule="exact"/>
        <w:ind w:firstLine="5220" w:firstLineChars="2175"/>
        <w:rPr>
          <w:rFonts w:ascii="宋体"/>
          <w:sz w:val="24"/>
        </w:rPr>
      </w:pPr>
      <w:r>
        <w:rPr>
          <w:rFonts w:hint="eastAsia" w:ascii="宋体" w:hAnsi="宋体" w:cs="宋体"/>
          <w:sz w:val="24"/>
        </w:rPr>
        <w:t>年  月  日</w:t>
      </w:r>
    </w:p>
    <w:p>
      <w:pPr>
        <w:spacing w:line="440" w:lineRule="exact"/>
        <w:ind w:firstLine="480" w:firstLineChars="200"/>
        <w:rPr>
          <w:rFonts w:ascii="宋体"/>
          <w:sz w:val="24"/>
        </w:rPr>
      </w:pPr>
    </w:p>
    <w:p>
      <w:pPr>
        <w:spacing w:line="440" w:lineRule="exact"/>
        <w:ind w:firstLine="480" w:firstLineChars="200"/>
        <w:rPr>
          <w:rFonts w:ascii="宋体"/>
          <w:sz w:val="24"/>
        </w:rPr>
      </w:pPr>
    </w:p>
    <w:p>
      <w:pPr>
        <w:spacing w:line="440" w:lineRule="exact"/>
        <w:rPr>
          <w:rFonts w:ascii="宋体"/>
          <w:sz w:val="24"/>
        </w:rPr>
      </w:pPr>
      <w:r>
        <w:rPr>
          <w:rFonts w:hint="eastAsia" w:ascii="宋体" w:hAnsi="宋体" w:cs="宋体"/>
          <w:b/>
          <w:bCs/>
          <w:sz w:val="24"/>
        </w:rPr>
        <w:t>注：必须全部响应采购需求，否则作无效标处理。</w:t>
      </w:r>
    </w:p>
    <w:p>
      <w:pPr>
        <w:widowControl/>
        <w:spacing w:line="460" w:lineRule="atLeast"/>
        <w:rPr>
          <w:rFonts w:ascii="宋体"/>
          <w:b/>
          <w:bCs/>
          <w:sz w:val="32"/>
          <w:szCs w:val="32"/>
        </w:rPr>
      </w:pPr>
    </w:p>
    <w:p>
      <w:pPr>
        <w:widowControl/>
        <w:spacing w:line="460" w:lineRule="atLeast"/>
        <w:rPr>
          <w:rFonts w:ascii="宋体"/>
          <w:b/>
          <w:bCs/>
          <w:sz w:val="32"/>
          <w:szCs w:val="32"/>
        </w:rPr>
      </w:pPr>
    </w:p>
    <w:p>
      <w:pPr>
        <w:widowControl/>
        <w:spacing w:line="460" w:lineRule="atLeast"/>
        <w:rPr>
          <w:rFonts w:ascii="宋体"/>
          <w:b/>
          <w:bCs/>
          <w:sz w:val="32"/>
          <w:szCs w:val="32"/>
        </w:rPr>
      </w:pPr>
    </w:p>
    <w:p>
      <w:pPr>
        <w:widowControl/>
        <w:snapToGrid w:val="0"/>
        <w:spacing w:line="300" w:lineRule="auto"/>
        <w:rPr>
          <w:rFonts w:ascii="宋体"/>
          <w:kern w:val="0"/>
          <w:sz w:val="24"/>
        </w:rPr>
      </w:pPr>
      <w:r>
        <w:rPr>
          <w:rFonts w:hint="eastAsia" w:ascii="宋体" w:hAnsi="宋体" w:cs="宋体"/>
          <w:kern w:val="0"/>
          <w:sz w:val="24"/>
        </w:rPr>
        <w:t xml:space="preserve"> </w:t>
      </w:r>
    </w:p>
    <w:p>
      <w:pPr>
        <w:widowControl/>
        <w:rPr>
          <w:rFonts w:ascii="宋体"/>
          <w:kern w:val="0"/>
          <w:szCs w:val="21"/>
        </w:rPr>
      </w:pPr>
      <w:r>
        <w:rPr>
          <w:rFonts w:hint="eastAsia" w:ascii="宋体" w:hAnsi="宋体" w:cs="宋体"/>
          <w:kern w:val="0"/>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新宋体">
    <w:altName w:val="方正书宋_GBK"/>
    <w:panose1 w:val="0201060903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E7FDE"/>
    <w:rsid w:val="00033405"/>
    <w:rsid w:val="00071C67"/>
    <w:rsid w:val="0007377E"/>
    <w:rsid w:val="000F6CD2"/>
    <w:rsid w:val="00140449"/>
    <w:rsid w:val="001F4789"/>
    <w:rsid w:val="002B1B7D"/>
    <w:rsid w:val="002C3F7F"/>
    <w:rsid w:val="005541E1"/>
    <w:rsid w:val="00594017"/>
    <w:rsid w:val="005A1F9F"/>
    <w:rsid w:val="005E6C87"/>
    <w:rsid w:val="006E3A4A"/>
    <w:rsid w:val="00724074"/>
    <w:rsid w:val="007844AB"/>
    <w:rsid w:val="007D6E9E"/>
    <w:rsid w:val="00831DD2"/>
    <w:rsid w:val="008421E6"/>
    <w:rsid w:val="00AF630D"/>
    <w:rsid w:val="0A18064C"/>
    <w:rsid w:val="1DBC4B67"/>
    <w:rsid w:val="25A268DA"/>
    <w:rsid w:val="263B32E4"/>
    <w:rsid w:val="2C594154"/>
    <w:rsid w:val="33CC3ADC"/>
    <w:rsid w:val="33F7B710"/>
    <w:rsid w:val="35A7731A"/>
    <w:rsid w:val="378E7FDE"/>
    <w:rsid w:val="4AE44AB3"/>
    <w:rsid w:val="4EBF5008"/>
    <w:rsid w:val="4FA70D29"/>
    <w:rsid w:val="4FFF8944"/>
    <w:rsid w:val="505577D4"/>
    <w:rsid w:val="6C77B7F2"/>
    <w:rsid w:val="6DFBC356"/>
    <w:rsid w:val="726C3DAA"/>
    <w:rsid w:val="77F963B1"/>
    <w:rsid w:val="77FE2435"/>
    <w:rsid w:val="79697A6C"/>
    <w:rsid w:val="97FDE893"/>
    <w:rsid w:val="9A5FBAD0"/>
    <w:rsid w:val="AFFD90B8"/>
    <w:rsid w:val="BDFFF091"/>
    <w:rsid w:val="BF7FAC94"/>
    <w:rsid w:val="BFFD12C5"/>
    <w:rsid w:val="DAFB4755"/>
    <w:rsid w:val="EEEFC720"/>
    <w:rsid w:val="F70D8CC4"/>
    <w:rsid w:val="F78DBB70"/>
    <w:rsid w:val="FAE62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pPr>
    <w:rPr>
      <w:sz w:val="21"/>
    </w:rPr>
  </w:style>
  <w:style w:type="paragraph" w:styleId="3">
    <w:name w:val="Body Text"/>
    <w:basedOn w:val="1"/>
    <w:next w:val="2"/>
    <w:qFormat/>
    <w:uiPriority w:val="0"/>
    <w:pPr>
      <w:spacing w:line="360" w:lineRule="auto"/>
    </w:pPr>
    <w:rPr>
      <w:rFonts w:eastAsia="仿宋_GB2312"/>
      <w:sz w:val="28"/>
    </w:rPr>
  </w:style>
  <w:style w:type="paragraph" w:styleId="4">
    <w:name w:val="Body Text Indent"/>
    <w:basedOn w:val="1"/>
    <w:qFormat/>
    <w:uiPriority w:val="0"/>
    <w:pPr>
      <w:spacing w:line="360" w:lineRule="auto"/>
      <w:ind w:left="178" w:leftChars="85" w:firstLine="540" w:firstLineChars="193"/>
    </w:pPr>
    <w:rPr>
      <w:rFonts w:ascii="宋体"/>
      <w:sz w:val="28"/>
      <w:szCs w:val="28"/>
      <w:lang w:val="zh-CN"/>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99"/>
    <w:pPr>
      <w:autoSpaceDE w:val="0"/>
      <w:autoSpaceDN w:val="0"/>
      <w:adjustRightInd w:val="0"/>
      <w:spacing w:after="120" w:line="200" w:lineRule="exact"/>
      <w:ind w:left="420" w:leftChars="200" w:firstLine="420"/>
      <w:jc w:val="left"/>
    </w:pPr>
    <w:rPr>
      <w:rFonts w:hAnsi="Courier New"/>
      <w:spacing w:val="-4"/>
      <w:sz w:val="18"/>
      <w:szCs w:val="18"/>
    </w:rPr>
  </w:style>
  <w:style w:type="paragraph" w:customStyle="1" w:styleId="10">
    <w:name w:val="msonormal 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字符"/>
    <w:basedOn w:val="9"/>
    <w:link w:val="6"/>
    <w:qFormat/>
    <w:uiPriority w:val="0"/>
    <w:rPr>
      <w:rFonts w:ascii="Times New Roman" w:hAnsi="Times New Roman" w:eastAsia="宋体" w:cs="Times New Roman"/>
      <w:kern w:val="2"/>
      <w:sz w:val="18"/>
      <w:szCs w:val="18"/>
    </w:rPr>
  </w:style>
  <w:style w:type="character" w:customStyle="1" w:styleId="12">
    <w:name w:val="页脚 字符"/>
    <w:basedOn w:val="9"/>
    <w:link w:val="5"/>
    <w:qFormat/>
    <w:uiPriority w:val="0"/>
    <w:rPr>
      <w:rFonts w:ascii="Times New Roman" w:hAnsi="Times New Roman" w:eastAsia="宋体" w:cs="Times New Roman"/>
      <w:kern w:val="2"/>
      <w:sz w:val="18"/>
      <w:szCs w:val="18"/>
    </w:rPr>
  </w:style>
  <w:style w:type="paragraph" w:customStyle="1" w:styleId="1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397</Words>
  <Characters>2263</Characters>
  <Lines>18</Lines>
  <Paragraphs>5</Paragraphs>
  <TotalTime>4</TotalTime>
  <ScaleCrop>false</ScaleCrop>
  <LinksUpToDate>false</LinksUpToDate>
  <CharactersWithSpaces>2655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2021-04-11T04:55:00Z</dcterms:created>
  <dc:creator>北海</dc:creator>
  <cp:lastModifiedBy>sxszf</cp:lastModifiedBy>
  <dcterms:modified xsi:type="dcterms:W3CDTF">2022-07-25T15:07:17Z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E90A0C79E3AE4ECC977B2F278AFCB9BE</vt:lpwstr>
  </property>
</Properties>
</file>